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</w:t>
      </w:r>
      <w:r>
        <w:rPr>
          <w:rFonts w:ascii="方正小标宋_GBK" w:hAnsi="宋体" w:eastAsia="方正小标宋_GBK"/>
          <w:sz w:val="44"/>
          <w:szCs w:val="44"/>
        </w:rPr>
        <w:t>201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9</w:t>
      </w:r>
      <w:r>
        <w:rPr>
          <w:rFonts w:ascii="方正小标宋_GBK" w:hAnsi="宋体" w:eastAsia="方正小标宋_GBK"/>
          <w:sz w:val="44"/>
          <w:szCs w:val="44"/>
        </w:rPr>
        <w:t>-20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宋体" w:eastAsia="方正小标宋_GBK"/>
          <w:sz w:val="44"/>
          <w:szCs w:val="44"/>
        </w:rPr>
        <w:t>学年老生网上缴费的通知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亲爱的同学们：</w:t>
      </w:r>
    </w:p>
    <w:p>
      <w:pPr>
        <w:spacing w:line="4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新的学年又将来临，为了让同学们能方便、快捷地办理缴纳学费手续，学校决定从今年起在老生中全面实行网上缴费。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一、网上缴费可以让同学们足不出户就完成缴费手续，只要进入“武汉传媒学院网上缴费平台”，即可根据页面提示完成缴费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网上缴费既规避了携带现金的安全隐患，又避免了现场缴费人数多、时间长的弊端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宋体" w:eastAsia="仿宋_GB2312"/>
          <w:sz w:val="32"/>
          <w:szCs w:val="32"/>
        </w:rPr>
        <w:t>，缴费系统支持全国范围内有银联标识的银行借记卡缴费，通过网上银行缴费手续费全免，较之现金、刷卡方式更加实惠。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二、网上缴费有关事宜的说明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日开始，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级全日制在校生可登陆“武汉传媒学院自助网上报道系统”</w:t>
      </w:r>
      <w:r>
        <w:rPr>
          <w:rFonts w:ascii="仿宋_GB2312" w:hAnsi="宋体" w:eastAsia="仿宋_GB2312"/>
          <w:sz w:val="32"/>
          <w:szCs w:val="32"/>
        </w:rPr>
        <w:t>http://yx.whmc.edu.cn,</w:t>
      </w:r>
      <w:r>
        <w:rPr>
          <w:rFonts w:hint="eastAsia" w:ascii="仿宋_GB2312" w:hAnsi="宋体" w:eastAsia="仿宋_GB2312"/>
          <w:sz w:val="32"/>
          <w:szCs w:val="32"/>
        </w:rPr>
        <w:t>点击老生网上缴费平台，严格按照《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sz w:val="32"/>
          <w:szCs w:val="32"/>
        </w:rPr>
        <w:t>-20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学年老生网上缴费操作流程》（附件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）和《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sz w:val="32"/>
          <w:szCs w:val="32"/>
        </w:rPr>
        <w:t>-20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学年收费项目及标准》（附件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），完成网上缴费手续。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为了不影响开学后的注册办理，同学们应在</w:t>
      </w:r>
      <w:r>
        <w:rPr>
          <w:rFonts w:ascii="仿宋_GB2312" w:hAnsi="宋体" w:eastAsia="仿宋_GB2312"/>
          <w:sz w:val="32"/>
          <w:szCs w:val="32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日报到前完成网上缴费手续。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存在学籍异动的学生（转专业、休学降级等）学费按所就读专业、就读年级的标准缴纳；已成功办理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年入伍代偿的学生，按减去本年度入伍代偿金额后的差额缴纳；已办理走读手续的学生按调整后住宿标准缴纳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2018年助学贷款用于冲抵2019年学费的学生，按减去2018年助学贷款金额后的差额缴纳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、同学们可以使用学校统一办理的建行借记卡，也可以使用家长或本人已持有的银联借记卡进行网上银行缴费。缴费银行卡须在银行网点开通网上支付功能，从资金安全等方面考虑建议使用带有</w:t>
      </w:r>
      <w:r>
        <w:rPr>
          <w:rFonts w:ascii="仿宋_GB2312" w:hAnsi="宋体" w:eastAsia="仿宋_GB2312"/>
          <w:sz w:val="32"/>
          <w:szCs w:val="32"/>
        </w:rPr>
        <w:t>U</w:t>
      </w:r>
      <w:r>
        <w:rPr>
          <w:rFonts w:hint="eastAsia" w:ascii="仿宋_GB2312" w:hAnsi="宋体" w:eastAsia="仿宋_GB2312"/>
          <w:sz w:val="32"/>
          <w:szCs w:val="32"/>
        </w:rPr>
        <w:t>盾的网银。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、若出现无法登陆的情况，可联系建行客服或者工作人员，电话详见温馨提示。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4</w:t>
      </w:r>
      <w:r>
        <w:rPr>
          <w:rFonts w:hint="eastAsia" w:ascii="仿宋_GB2312" w:hAnsi="宋体" w:eastAsia="仿宋_GB2312"/>
          <w:sz w:val="32"/>
          <w:szCs w:val="32"/>
        </w:rPr>
        <w:t>、通过网上缴费后，学校财务处将统一打印缴费收据并发到各学院，同学们到校后可到辅导员处领取。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、</w:t>
      </w:r>
      <w:bookmarkStart w:id="0" w:name="OLE_LINK1"/>
      <w:r>
        <w:rPr>
          <w:rFonts w:hint="eastAsia" w:ascii="仿宋_GB2312" w:hAnsi="宋体" w:eastAsia="仿宋_GB2312"/>
          <w:sz w:val="32"/>
          <w:szCs w:val="32"/>
        </w:rPr>
        <w:t>办理了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助学贷款的同学于报到日</w:t>
      </w:r>
      <w:r>
        <w:rPr>
          <w:rFonts w:hint="eastAsia" w:ascii="仿宋_GB2312" w:hAnsi="宋体" w:eastAsia="仿宋_GB2312"/>
          <w:sz w:val="32"/>
          <w:szCs w:val="32"/>
        </w:rPr>
        <w:t>提交回执单至学工处审核签字后，到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缴费点</w:t>
      </w:r>
      <w:r>
        <w:rPr>
          <w:rFonts w:hint="eastAsia" w:ascii="仿宋_GB2312" w:hAnsi="宋体" w:eastAsia="仿宋_GB2312"/>
          <w:sz w:val="32"/>
          <w:szCs w:val="32"/>
        </w:rPr>
        <w:t>缴费。</w:t>
      </w:r>
    </w:p>
    <w:p>
      <w:pPr>
        <w:spacing w:line="440" w:lineRule="exact"/>
        <w:ind w:firstLine="640" w:firstLineChars="200"/>
        <w:rPr>
          <w:rFonts w:hint="eastAsia" w:ascii="仿宋_GB2312" w:hAnsi="宋体" w:eastAsia="仿宋_GB2312"/>
          <w:color w:val="FF0000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、申请学费缓缴的同学，开学后按学校相关规定办理学费缓缴手续，经学院、学工处审核签字后，到</w:t>
      </w:r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缴费点</w:t>
      </w:r>
      <w:r>
        <w:rPr>
          <w:rFonts w:hint="eastAsia" w:ascii="仿宋_GB2312" w:hAnsi="宋体" w:eastAsia="仿宋_GB2312"/>
          <w:sz w:val="32"/>
          <w:szCs w:val="32"/>
        </w:rPr>
        <w:t>缴费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温馨提示：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为确保资金安全，请不要到网吧上网缴费！</w:t>
      </w:r>
    </w:p>
    <w:p>
      <w:pPr>
        <w:spacing w:line="440" w:lineRule="exac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2、具体缴费点由辅导员另行通知</w:t>
      </w:r>
    </w:p>
    <w:p>
      <w:pPr>
        <w:spacing w:line="4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sz w:val="32"/>
          <w:szCs w:val="32"/>
        </w:rPr>
        <w:t>-20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学年老生网上缴费操作流程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ascii="仿宋_GB2312" w:hAnsi="宋体" w:eastAsia="仿宋_GB2312"/>
          <w:sz w:val="32"/>
          <w:szCs w:val="32"/>
        </w:rPr>
        <w:t>-20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学年收费项目及标准</w:t>
      </w:r>
    </w:p>
    <w:p>
      <w:pPr>
        <w:spacing w:line="440" w:lineRule="exact"/>
        <w:rPr>
          <w:rFonts w:ascii="仿宋_GB2312" w:hAnsi="宋体" w:eastAsia="仿宋_GB2312"/>
          <w:sz w:val="32"/>
          <w:szCs w:val="32"/>
        </w:rPr>
      </w:pPr>
      <w:r>
        <w:pict>
          <v:shape id="_x0000_s1026" o:spid="_x0000_s1026" o:spt="75" alt="" type="#_x0000_t75" style="position:absolute;left:0pt;margin-left:293.55pt;margin-top:3.3pt;height:119.45pt;width:123.7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</w:p>
    <w:p>
      <w:pPr>
        <w:spacing w:line="44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jc w:val="right"/>
        <w:rPr>
          <w:rFonts w:ascii="仿宋_GB2312" w:hAnsi="宋体" w:eastAsia="仿宋_GB2312"/>
          <w:sz w:val="32"/>
          <w:szCs w:val="32"/>
        </w:rPr>
      </w:pPr>
    </w:p>
    <w:p>
      <w:pPr>
        <w:spacing w:line="440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武汉传媒学院财务处</w:t>
      </w:r>
    </w:p>
    <w:p>
      <w:pPr>
        <w:spacing w:line="440" w:lineRule="exact"/>
        <w:jc w:val="right"/>
        <w:rPr>
          <w:rFonts w:ascii="仿宋_GB2312" w:hAnsi="宋体" w:eastAsia="仿宋_GB2312"/>
          <w:sz w:val="32"/>
          <w:szCs w:val="32"/>
        </w:rPr>
      </w:pPr>
      <w:bookmarkStart w:id="1" w:name="_GoBack"/>
      <w:bookmarkEnd w:id="1"/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40" w:right="141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3EA"/>
    <w:rsid w:val="001142B8"/>
    <w:rsid w:val="00127DBE"/>
    <w:rsid w:val="00140E1E"/>
    <w:rsid w:val="001C24D3"/>
    <w:rsid w:val="001C7C2C"/>
    <w:rsid w:val="002468BF"/>
    <w:rsid w:val="00252157"/>
    <w:rsid w:val="002638E8"/>
    <w:rsid w:val="00265861"/>
    <w:rsid w:val="00292CE1"/>
    <w:rsid w:val="002C1A19"/>
    <w:rsid w:val="002F5BF2"/>
    <w:rsid w:val="002F7C94"/>
    <w:rsid w:val="00327786"/>
    <w:rsid w:val="0035606C"/>
    <w:rsid w:val="003E42C9"/>
    <w:rsid w:val="003F7241"/>
    <w:rsid w:val="00453080"/>
    <w:rsid w:val="004A5B76"/>
    <w:rsid w:val="00512B6F"/>
    <w:rsid w:val="005423EF"/>
    <w:rsid w:val="00545A14"/>
    <w:rsid w:val="00571686"/>
    <w:rsid w:val="00582DB0"/>
    <w:rsid w:val="005B71BD"/>
    <w:rsid w:val="005D3531"/>
    <w:rsid w:val="0061652F"/>
    <w:rsid w:val="00621758"/>
    <w:rsid w:val="00660D12"/>
    <w:rsid w:val="00684C44"/>
    <w:rsid w:val="006A7C48"/>
    <w:rsid w:val="006D10FE"/>
    <w:rsid w:val="00755F67"/>
    <w:rsid w:val="007636D9"/>
    <w:rsid w:val="007E4C97"/>
    <w:rsid w:val="0080061B"/>
    <w:rsid w:val="00800896"/>
    <w:rsid w:val="00841377"/>
    <w:rsid w:val="00861F1C"/>
    <w:rsid w:val="00871F5D"/>
    <w:rsid w:val="008A74F9"/>
    <w:rsid w:val="008B667D"/>
    <w:rsid w:val="008D0D5B"/>
    <w:rsid w:val="008F25DC"/>
    <w:rsid w:val="00905D57"/>
    <w:rsid w:val="0091410E"/>
    <w:rsid w:val="00921F38"/>
    <w:rsid w:val="00930F56"/>
    <w:rsid w:val="009423EA"/>
    <w:rsid w:val="00962370"/>
    <w:rsid w:val="009732D2"/>
    <w:rsid w:val="0099037B"/>
    <w:rsid w:val="009955BA"/>
    <w:rsid w:val="009B68A7"/>
    <w:rsid w:val="00A17A17"/>
    <w:rsid w:val="00A259D4"/>
    <w:rsid w:val="00A342DE"/>
    <w:rsid w:val="00A360EA"/>
    <w:rsid w:val="00A77072"/>
    <w:rsid w:val="00AA0704"/>
    <w:rsid w:val="00AA5B76"/>
    <w:rsid w:val="00AB62B5"/>
    <w:rsid w:val="00AD2B01"/>
    <w:rsid w:val="00AF38A6"/>
    <w:rsid w:val="00B23C98"/>
    <w:rsid w:val="00B4472C"/>
    <w:rsid w:val="00B94678"/>
    <w:rsid w:val="00BB3E53"/>
    <w:rsid w:val="00BD0CBF"/>
    <w:rsid w:val="00C00831"/>
    <w:rsid w:val="00C00D53"/>
    <w:rsid w:val="00C15A10"/>
    <w:rsid w:val="00C31A8D"/>
    <w:rsid w:val="00C34618"/>
    <w:rsid w:val="00C62CAE"/>
    <w:rsid w:val="00CA3CDC"/>
    <w:rsid w:val="00CB69E0"/>
    <w:rsid w:val="00D52D4D"/>
    <w:rsid w:val="00D660D5"/>
    <w:rsid w:val="00DC5D59"/>
    <w:rsid w:val="00E15AE7"/>
    <w:rsid w:val="00E97D22"/>
    <w:rsid w:val="00EA5B2D"/>
    <w:rsid w:val="00EA7E38"/>
    <w:rsid w:val="00EE0FF4"/>
    <w:rsid w:val="00F0703D"/>
    <w:rsid w:val="00F372CD"/>
    <w:rsid w:val="00F42A3B"/>
    <w:rsid w:val="00F42E40"/>
    <w:rsid w:val="00F44AA9"/>
    <w:rsid w:val="00F74FB8"/>
    <w:rsid w:val="00FB0951"/>
    <w:rsid w:val="00FB1480"/>
    <w:rsid w:val="00FD27AA"/>
    <w:rsid w:val="2A011158"/>
    <w:rsid w:val="368A6415"/>
    <w:rsid w:val="40CA64C0"/>
    <w:rsid w:val="493D685E"/>
    <w:rsid w:val="4A300F63"/>
    <w:rsid w:val="4F483A0C"/>
    <w:rsid w:val="5BA1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157</Words>
  <Characters>898</Characters>
  <Lines>0</Lines>
  <Paragraphs>0</Paragraphs>
  <TotalTime>42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2016-06-12T01:14:00Z</dcterms:created>
  <dc:creator>张燕明</dc:creator>
  <cp:lastModifiedBy>Little  Bear </cp:lastModifiedBy>
  <dcterms:modified xsi:type="dcterms:W3CDTF">2019-05-29T00:52:07Z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